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8064F" w14:paraId="5A84D00A" w14:textId="77777777" w:rsidTr="0048064F">
        <w:tc>
          <w:tcPr>
            <w:tcW w:w="4508" w:type="dxa"/>
          </w:tcPr>
          <w:p w14:paraId="3D443B9D" w14:textId="61D0D817" w:rsidR="0048064F" w:rsidRDefault="0048064F" w:rsidP="0048064F">
            <w:pPr>
              <w:rPr>
                <w:b/>
                <w:sz w:val="24"/>
                <w:szCs w:val="24"/>
              </w:rPr>
            </w:pPr>
            <w:r>
              <w:rPr>
                <w:b/>
                <w:noProof/>
                <w:sz w:val="24"/>
                <w:szCs w:val="24"/>
                <w:lang w:eastAsia="en-GB"/>
              </w:rPr>
              <w:drawing>
                <wp:inline distT="0" distB="0" distL="0" distR="0" wp14:anchorId="23FECA31" wp14:editId="009F797E">
                  <wp:extent cx="1238250" cy="1031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vil Service (NI) RF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035" cy="1036696"/>
                          </a:xfrm>
                          <a:prstGeom prst="rect">
                            <a:avLst/>
                          </a:prstGeom>
                        </pic:spPr>
                      </pic:pic>
                    </a:graphicData>
                  </a:graphic>
                </wp:inline>
              </w:drawing>
            </w:r>
          </w:p>
        </w:tc>
        <w:tc>
          <w:tcPr>
            <w:tcW w:w="4508" w:type="dxa"/>
          </w:tcPr>
          <w:p w14:paraId="286CB73C" w14:textId="77777777" w:rsidR="0048064F" w:rsidRPr="0048064F" w:rsidRDefault="0048064F" w:rsidP="0048064F">
            <w:pPr>
              <w:pStyle w:val="NormalWeb"/>
              <w:spacing w:before="0" w:beforeAutospacing="0" w:after="0" w:afterAutospacing="0"/>
              <w:jc w:val="right"/>
              <w:rPr>
                <w:rFonts w:ascii="Arial" w:hAnsi="Arial" w:cs="Arial"/>
              </w:rPr>
            </w:pPr>
            <w:r w:rsidRPr="0048064F">
              <w:rPr>
                <w:rFonts w:ascii="Arial" w:hAnsi="Arial" w:cs="Arial"/>
              </w:rPr>
              <w:t>Maynard Sinclair Pavilion</w:t>
            </w:r>
          </w:p>
          <w:p w14:paraId="37496576" w14:textId="77777777" w:rsidR="0048064F" w:rsidRPr="0048064F" w:rsidRDefault="0048064F" w:rsidP="0048064F">
            <w:pPr>
              <w:pStyle w:val="NormalWeb"/>
              <w:spacing w:before="0" w:beforeAutospacing="0" w:after="0" w:afterAutospacing="0"/>
              <w:jc w:val="right"/>
              <w:rPr>
                <w:rFonts w:ascii="Arial" w:hAnsi="Arial" w:cs="Arial"/>
              </w:rPr>
            </w:pPr>
            <w:r w:rsidRPr="0048064F">
              <w:rPr>
                <w:rFonts w:ascii="Arial" w:hAnsi="Arial" w:cs="Arial"/>
              </w:rPr>
              <w:t>Stormont Estate</w:t>
            </w:r>
          </w:p>
          <w:p w14:paraId="2F60157E" w14:textId="77777777" w:rsidR="0048064F" w:rsidRPr="0048064F" w:rsidRDefault="0048064F" w:rsidP="0048064F">
            <w:pPr>
              <w:pStyle w:val="NormalWeb"/>
              <w:spacing w:before="0" w:beforeAutospacing="0" w:after="0" w:afterAutospacing="0"/>
              <w:jc w:val="right"/>
              <w:rPr>
                <w:rFonts w:ascii="Arial" w:hAnsi="Arial" w:cs="Arial"/>
              </w:rPr>
            </w:pPr>
            <w:r w:rsidRPr="0048064F">
              <w:rPr>
                <w:rFonts w:ascii="Arial" w:hAnsi="Arial" w:cs="Arial"/>
              </w:rPr>
              <w:t>Belfast</w:t>
            </w:r>
          </w:p>
          <w:p w14:paraId="3B603675" w14:textId="77777777" w:rsidR="0048064F" w:rsidRPr="0048064F" w:rsidRDefault="0048064F" w:rsidP="0048064F">
            <w:pPr>
              <w:pStyle w:val="NormalWeb"/>
              <w:spacing w:before="0" w:beforeAutospacing="0" w:after="0" w:afterAutospacing="0"/>
              <w:jc w:val="right"/>
              <w:rPr>
                <w:rFonts w:ascii="Arial" w:hAnsi="Arial" w:cs="Arial"/>
              </w:rPr>
            </w:pPr>
            <w:r w:rsidRPr="0048064F">
              <w:rPr>
                <w:rFonts w:ascii="Arial" w:hAnsi="Arial" w:cs="Arial"/>
              </w:rPr>
              <w:t>BT4 3TA</w:t>
            </w:r>
          </w:p>
          <w:p w14:paraId="61CE4B12" w14:textId="77777777" w:rsidR="0048064F" w:rsidRDefault="0048064F" w:rsidP="0048064F">
            <w:pPr>
              <w:pStyle w:val="NormalWeb"/>
              <w:spacing w:before="0" w:beforeAutospacing="0" w:after="0" w:afterAutospacing="0"/>
              <w:jc w:val="right"/>
              <w:rPr>
                <w:rFonts w:ascii="Arial" w:hAnsi="Arial" w:cs="Arial"/>
              </w:rPr>
            </w:pPr>
            <w:r>
              <w:rPr>
                <w:rFonts w:ascii="Arial" w:hAnsi="Arial" w:cs="Arial"/>
              </w:rPr>
              <w:t>T: 02890 520404</w:t>
            </w:r>
          </w:p>
          <w:p w14:paraId="781A47FB" w14:textId="23B37A23" w:rsidR="0048064F" w:rsidRPr="0048064F" w:rsidRDefault="0048064F" w:rsidP="0048064F">
            <w:pPr>
              <w:pStyle w:val="NormalWeb"/>
              <w:spacing w:before="0" w:beforeAutospacing="0" w:after="0" w:afterAutospacing="0"/>
              <w:jc w:val="right"/>
              <w:rPr>
                <w:rFonts w:ascii="Arial" w:hAnsi="Arial" w:cs="Arial"/>
              </w:rPr>
            </w:pPr>
            <w:hyperlink r:id="rId6" w:history="1">
              <w:r w:rsidRPr="00A323C0">
                <w:rPr>
                  <w:rStyle w:val="Hyperlink"/>
                  <w:rFonts w:ascii="Arial" w:hAnsi="Arial" w:cs="Arial"/>
                </w:rPr>
                <w:t>www.csnirfc.co.uk</w:t>
              </w:r>
            </w:hyperlink>
            <w:r>
              <w:rPr>
                <w:rFonts w:ascii="Arial" w:hAnsi="Arial" w:cs="Arial"/>
              </w:rPr>
              <w:t xml:space="preserve"> </w:t>
            </w:r>
          </w:p>
          <w:p w14:paraId="7DAFC0CF" w14:textId="77777777" w:rsidR="0048064F" w:rsidRDefault="0048064F" w:rsidP="0048064F">
            <w:pPr>
              <w:rPr>
                <w:b/>
                <w:sz w:val="24"/>
                <w:szCs w:val="24"/>
              </w:rPr>
            </w:pPr>
          </w:p>
        </w:tc>
      </w:tr>
    </w:tbl>
    <w:p w14:paraId="60699DBC" w14:textId="22769686" w:rsidR="0048064F" w:rsidRPr="004E43DA" w:rsidRDefault="00BF5397" w:rsidP="004E43DA">
      <w:pPr>
        <w:jc w:val="right"/>
        <w:rPr>
          <w:sz w:val="24"/>
          <w:szCs w:val="24"/>
        </w:rPr>
      </w:pPr>
      <w:r w:rsidRPr="004E43DA">
        <w:rPr>
          <w:sz w:val="24"/>
          <w:szCs w:val="24"/>
        </w:rPr>
        <w:t>March 2018</w:t>
      </w:r>
    </w:p>
    <w:p w14:paraId="5DBB2DB4" w14:textId="77777777" w:rsidR="004E43DA" w:rsidRDefault="004E43DA" w:rsidP="004E43DA">
      <w:pPr>
        <w:rPr>
          <w:b/>
          <w:sz w:val="24"/>
          <w:szCs w:val="24"/>
        </w:rPr>
      </w:pPr>
    </w:p>
    <w:p w14:paraId="6F5C244D" w14:textId="40EEA3CE" w:rsidR="004D41FD" w:rsidRPr="0048064F" w:rsidRDefault="00DB33E1" w:rsidP="004E43DA">
      <w:pPr>
        <w:rPr>
          <w:b/>
          <w:sz w:val="24"/>
          <w:szCs w:val="24"/>
        </w:rPr>
      </w:pPr>
      <w:r w:rsidRPr="0048064F">
        <w:rPr>
          <w:b/>
          <w:sz w:val="24"/>
          <w:szCs w:val="24"/>
        </w:rPr>
        <w:t>Safeguarding p</w:t>
      </w:r>
      <w:r w:rsidR="0046077A" w:rsidRPr="0048064F">
        <w:rPr>
          <w:b/>
          <w:sz w:val="24"/>
          <w:szCs w:val="24"/>
        </w:rPr>
        <w:t>olicies and procedures</w:t>
      </w:r>
      <w:r w:rsidR="0048064F" w:rsidRPr="0048064F">
        <w:rPr>
          <w:b/>
          <w:sz w:val="24"/>
          <w:szCs w:val="24"/>
        </w:rPr>
        <w:t xml:space="preserve"> </w:t>
      </w:r>
    </w:p>
    <w:p w14:paraId="21E0F178" w14:textId="35FA32DA" w:rsidR="00BC2760" w:rsidRPr="00BC2760" w:rsidRDefault="00DB33E1" w:rsidP="00BC2760">
      <w:pPr>
        <w:pStyle w:val="ListParagraph"/>
        <w:numPr>
          <w:ilvl w:val="0"/>
          <w:numId w:val="1"/>
        </w:numPr>
        <w:spacing w:after="240"/>
        <w:ind w:left="714" w:hanging="357"/>
        <w:rPr>
          <w:sz w:val="24"/>
          <w:szCs w:val="24"/>
        </w:rPr>
      </w:pPr>
      <w:r w:rsidRPr="0048064F">
        <w:rPr>
          <w:sz w:val="24"/>
          <w:szCs w:val="24"/>
        </w:rPr>
        <w:t xml:space="preserve">Civil Service (NI) RFC subscribes to the objectives </w:t>
      </w:r>
      <w:r w:rsidR="000E1958" w:rsidRPr="0048064F">
        <w:rPr>
          <w:sz w:val="24"/>
          <w:szCs w:val="24"/>
        </w:rPr>
        <w:t xml:space="preserve">and policies </w:t>
      </w:r>
      <w:r w:rsidRPr="0048064F">
        <w:rPr>
          <w:sz w:val="24"/>
          <w:szCs w:val="24"/>
        </w:rPr>
        <w:t>set out in the IRFU publication ‘Safeguarding Policy for age-grade players’ issued in 2015</w:t>
      </w:r>
      <w:r w:rsidR="00BF5397">
        <w:rPr>
          <w:sz w:val="24"/>
          <w:szCs w:val="24"/>
        </w:rPr>
        <w:t xml:space="preserve"> (</w:t>
      </w:r>
      <w:hyperlink r:id="rId7" w:history="1">
        <w:r w:rsidR="00BF5397" w:rsidRPr="00A323C0">
          <w:rPr>
            <w:rStyle w:val="Hyperlink"/>
            <w:sz w:val="24"/>
            <w:szCs w:val="24"/>
          </w:rPr>
          <w:t>http://irishrugby.ie/downloads/IRFU_Safeguarding_Policy_2015.pdf</w:t>
        </w:r>
      </w:hyperlink>
      <w:r w:rsidR="00BF5397">
        <w:rPr>
          <w:sz w:val="24"/>
          <w:szCs w:val="24"/>
        </w:rPr>
        <w:t>).</w:t>
      </w:r>
      <w:r w:rsidR="00797EAC" w:rsidRPr="0048064F">
        <w:rPr>
          <w:sz w:val="24"/>
          <w:szCs w:val="24"/>
        </w:rPr>
        <w:t xml:space="preserve"> This document should be used as a point of reference for more detailed information about the issues listed below. </w:t>
      </w:r>
    </w:p>
    <w:p w14:paraId="35C1F37D" w14:textId="35FA32DA" w:rsidR="005F7C26" w:rsidRPr="00BC2760" w:rsidRDefault="0046077A" w:rsidP="00BC2760">
      <w:pPr>
        <w:pStyle w:val="ListParagraph"/>
        <w:numPr>
          <w:ilvl w:val="0"/>
          <w:numId w:val="1"/>
        </w:numPr>
        <w:spacing w:before="120" w:after="0"/>
        <w:ind w:left="714" w:hanging="357"/>
        <w:contextualSpacing w:val="0"/>
        <w:rPr>
          <w:sz w:val="24"/>
          <w:szCs w:val="24"/>
        </w:rPr>
      </w:pPr>
      <w:r w:rsidRPr="00BC2760">
        <w:rPr>
          <w:sz w:val="24"/>
          <w:szCs w:val="24"/>
        </w:rPr>
        <w:t>The club’s policies</w:t>
      </w:r>
      <w:r w:rsidR="005F7C26" w:rsidRPr="00BC2760">
        <w:rPr>
          <w:sz w:val="24"/>
          <w:szCs w:val="24"/>
        </w:rPr>
        <w:t>, which are incorporated in its Constitution,</w:t>
      </w:r>
      <w:r w:rsidRPr="00BC2760">
        <w:rPr>
          <w:sz w:val="24"/>
          <w:szCs w:val="24"/>
        </w:rPr>
        <w:t xml:space="preserve"> follow the guidelines issued by IRFU in relation to the following topics:</w:t>
      </w:r>
    </w:p>
    <w:p w14:paraId="47C354C2" w14:textId="77777777" w:rsidR="00BC2760" w:rsidRDefault="00BC2760" w:rsidP="00B17E22">
      <w:pPr>
        <w:ind w:left="360"/>
        <w:rPr>
          <w:b/>
          <w:sz w:val="24"/>
          <w:szCs w:val="24"/>
        </w:rPr>
      </w:pPr>
    </w:p>
    <w:p w14:paraId="00B54937" w14:textId="563A625E" w:rsidR="000E1958" w:rsidRPr="0048064F" w:rsidRDefault="0046077A" w:rsidP="00B17E22">
      <w:pPr>
        <w:ind w:left="360"/>
        <w:rPr>
          <w:sz w:val="24"/>
          <w:szCs w:val="24"/>
        </w:rPr>
      </w:pPr>
      <w:r w:rsidRPr="0048064F">
        <w:rPr>
          <w:b/>
          <w:sz w:val="24"/>
          <w:szCs w:val="24"/>
        </w:rPr>
        <w:t>Anti-bullying:</w:t>
      </w:r>
      <w:r w:rsidRPr="0048064F">
        <w:rPr>
          <w:sz w:val="24"/>
          <w:szCs w:val="24"/>
        </w:rPr>
        <w:t xml:space="preserve"> players should respect each other and tell an adult or someone they trust including the Club We</w:t>
      </w:r>
      <w:r w:rsidR="000E1958" w:rsidRPr="0048064F">
        <w:rPr>
          <w:sz w:val="24"/>
          <w:szCs w:val="24"/>
        </w:rPr>
        <w:t>lfare Officer (CWO) if they are being bullied.</w:t>
      </w:r>
      <w:r w:rsidR="00797EAC" w:rsidRPr="0048064F">
        <w:rPr>
          <w:sz w:val="24"/>
          <w:szCs w:val="24"/>
        </w:rPr>
        <w:t xml:space="preserve"> Contact details for the CWO are available in the clubhouse and on the </w:t>
      </w:r>
      <w:hyperlink r:id="rId8" w:history="1">
        <w:r w:rsidR="00797EAC" w:rsidRPr="00BF5397">
          <w:rPr>
            <w:rStyle w:val="Hyperlink"/>
            <w:sz w:val="24"/>
            <w:szCs w:val="24"/>
          </w:rPr>
          <w:t>club website</w:t>
        </w:r>
      </w:hyperlink>
      <w:r w:rsidR="00797EAC" w:rsidRPr="0048064F">
        <w:rPr>
          <w:sz w:val="24"/>
          <w:szCs w:val="24"/>
        </w:rPr>
        <w:t>.</w:t>
      </w:r>
    </w:p>
    <w:p w14:paraId="359264E6" w14:textId="0910A4C9" w:rsidR="000E1958" w:rsidRPr="0048064F" w:rsidRDefault="000E1958" w:rsidP="00B17E22">
      <w:pPr>
        <w:ind w:left="360"/>
        <w:rPr>
          <w:sz w:val="24"/>
          <w:szCs w:val="24"/>
        </w:rPr>
      </w:pPr>
      <w:r w:rsidRPr="0048064F">
        <w:rPr>
          <w:b/>
          <w:sz w:val="24"/>
          <w:szCs w:val="24"/>
        </w:rPr>
        <w:t>Safety:</w:t>
      </w:r>
      <w:r w:rsidRPr="0048064F">
        <w:rPr>
          <w:sz w:val="24"/>
          <w:szCs w:val="24"/>
        </w:rPr>
        <w:t xml:space="preserve"> the club</w:t>
      </w:r>
      <w:r w:rsidR="00E77E7F" w:rsidRPr="0048064F">
        <w:rPr>
          <w:sz w:val="24"/>
          <w:szCs w:val="24"/>
        </w:rPr>
        <w:t xml:space="preserve"> is committed to minimising opportunities for accidents or harm to happen to children; it</w:t>
      </w:r>
      <w:r w:rsidRPr="0048064F">
        <w:rPr>
          <w:sz w:val="24"/>
          <w:szCs w:val="24"/>
        </w:rPr>
        <w:t xml:space="preserve"> follows the safety practices outlined in the IRFU document ‘Supervision and Safety’ in relation to players, leaders, facilities, </w:t>
      </w:r>
      <w:r w:rsidR="00E77E7F" w:rsidRPr="0048064F">
        <w:rPr>
          <w:sz w:val="24"/>
          <w:szCs w:val="24"/>
        </w:rPr>
        <w:t xml:space="preserve">training </w:t>
      </w:r>
      <w:r w:rsidRPr="0048064F">
        <w:rPr>
          <w:sz w:val="24"/>
          <w:szCs w:val="24"/>
        </w:rPr>
        <w:t>sessions</w:t>
      </w:r>
      <w:r w:rsidR="00E77E7F" w:rsidRPr="0048064F">
        <w:rPr>
          <w:sz w:val="24"/>
          <w:szCs w:val="24"/>
        </w:rPr>
        <w:t>,</w:t>
      </w:r>
      <w:r w:rsidRPr="0048064F">
        <w:rPr>
          <w:sz w:val="24"/>
          <w:szCs w:val="24"/>
        </w:rPr>
        <w:t xml:space="preserve"> accidents and first aid equipment.</w:t>
      </w:r>
    </w:p>
    <w:p w14:paraId="6E8E966A" w14:textId="77777777" w:rsidR="00E77E7F" w:rsidRPr="0048064F" w:rsidRDefault="000E1958" w:rsidP="00B17E22">
      <w:pPr>
        <w:ind w:left="360"/>
        <w:rPr>
          <w:sz w:val="24"/>
          <w:szCs w:val="24"/>
        </w:rPr>
      </w:pPr>
      <w:r w:rsidRPr="0048064F">
        <w:rPr>
          <w:b/>
          <w:sz w:val="24"/>
          <w:szCs w:val="24"/>
        </w:rPr>
        <w:t>Travelling:</w:t>
      </w:r>
      <w:r w:rsidRPr="0048064F">
        <w:rPr>
          <w:sz w:val="24"/>
          <w:szCs w:val="24"/>
        </w:rPr>
        <w:t xml:space="preserve"> the club subscribes to the guidance issued by IRFU on travelling in relation to </w:t>
      </w:r>
      <w:r w:rsidR="00E77E7F" w:rsidRPr="0048064F">
        <w:rPr>
          <w:sz w:val="24"/>
          <w:szCs w:val="24"/>
        </w:rPr>
        <w:t>passenger cars, buses, air and sea travel; it will also comply with the regulations about hosting and participating in tournaments, ensuring relevant Branch approval has been obtained.</w:t>
      </w:r>
    </w:p>
    <w:p w14:paraId="5D6547EA" w14:textId="090D7F00" w:rsidR="0046077A" w:rsidRPr="0048064F" w:rsidRDefault="00E77E7F" w:rsidP="00B17E22">
      <w:pPr>
        <w:ind w:left="360"/>
        <w:rPr>
          <w:sz w:val="24"/>
          <w:szCs w:val="24"/>
        </w:rPr>
      </w:pPr>
      <w:r w:rsidRPr="0048064F">
        <w:rPr>
          <w:b/>
          <w:sz w:val="24"/>
          <w:szCs w:val="24"/>
        </w:rPr>
        <w:t>Supervision:</w:t>
      </w:r>
      <w:r w:rsidRPr="0048064F">
        <w:rPr>
          <w:sz w:val="24"/>
          <w:szCs w:val="24"/>
        </w:rPr>
        <w:t xml:space="preserve"> the club will ensure there are enough people to be able to cope with the number of children participating in any activity and adequately respond to an emergency. </w:t>
      </w:r>
      <w:r w:rsidR="00797EAC" w:rsidRPr="0048064F">
        <w:rPr>
          <w:sz w:val="24"/>
          <w:szCs w:val="24"/>
        </w:rPr>
        <w:t>It adheres to the IRFU guide</w:t>
      </w:r>
      <w:r w:rsidR="00B17E22" w:rsidRPr="0048064F">
        <w:rPr>
          <w:sz w:val="24"/>
          <w:szCs w:val="24"/>
        </w:rPr>
        <w:t>line</w:t>
      </w:r>
      <w:r w:rsidR="00797EAC" w:rsidRPr="0048064F">
        <w:rPr>
          <w:sz w:val="24"/>
          <w:szCs w:val="24"/>
        </w:rPr>
        <w:t xml:space="preserve"> of a minimum ratio of 1:10 for players of 11 years or older.  For younger players, the ratio should increase, depending on requirements or activities. </w:t>
      </w:r>
      <w:r w:rsidR="000E1958" w:rsidRPr="0048064F">
        <w:rPr>
          <w:sz w:val="24"/>
          <w:szCs w:val="24"/>
        </w:rPr>
        <w:t xml:space="preserve"> </w:t>
      </w:r>
    </w:p>
    <w:p w14:paraId="0229B624" w14:textId="435CA116" w:rsidR="002D16C3" w:rsidRPr="0048064F" w:rsidRDefault="00E54A2C" w:rsidP="00B17E22">
      <w:pPr>
        <w:ind w:left="360"/>
        <w:rPr>
          <w:sz w:val="24"/>
          <w:szCs w:val="24"/>
        </w:rPr>
      </w:pPr>
      <w:r w:rsidRPr="0048064F">
        <w:rPr>
          <w:b/>
          <w:sz w:val="24"/>
          <w:szCs w:val="24"/>
        </w:rPr>
        <w:t>Social media and photos:</w:t>
      </w:r>
      <w:r w:rsidRPr="0048064F">
        <w:rPr>
          <w:sz w:val="24"/>
          <w:szCs w:val="24"/>
        </w:rPr>
        <w:t xml:space="preserve"> the club will ensure parental consent for the use of images of children in any media format. The club will work to assess and limit the risk of harmful behaviour that may arise from the publication of photos or information across the range of new media technologies. It is committed to the principles outlined in the IRFU guidelines of ‘Communication, Images and Social Networks’</w:t>
      </w:r>
      <w:r w:rsidR="00BC2760">
        <w:rPr>
          <w:sz w:val="24"/>
          <w:szCs w:val="24"/>
        </w:rPr>
        <w:t xml:space="preserve"> </w:t>
      </w:r>
      <w:hyperlink r:id="rId9" w:history="1">
        <w:r w:rsidR="00BC2760" w:rsidRPr="00A323C0">
          <w:rPr>
            <w:rStyle w:val="Hyperlink"/>
            <w:sz w:val="24"/>
            <w:szCs w:val="24"/>
          </w:rPr>
          <w:t>http://www.irishrugby.ie/downloads/Communication_Images_and_Social_Networks.pdf</w:t>
        </w:r>
      </w:hyperlink>
      <w:r w:rsidR="00BC2760">
        <w:rPr>
          <w:sz w:val="24"/>
          <w:szCs w:val="24"/>
        </w:rPr>
        <w:t>.</w:t>
      </w:r>
      <w:bookmarkStart w:id="0" w:name="_GoBack"/>
      <w:bookmarkEnd w:id="0"/>
    </w:p>
    <w:p w14:paraId="21070336" w14:textId="4071EB60" w:rsidR="00E54A2C" w:rsidRPr="0048064F" w:rsidRDefault="002D16C3" w:rsidP="00B17E22">
      <w:pPr>
        <w:ind w:left="360"/>
        <w:rPr>
          <w:sz w:val="24"/>
          <w:szCs w:val="24"/>
        </w:rPr>
      </w:pPr>
      <w:r w:rsidRPr="0048064F">
        <w:rPr>
          <w:b/>
          <w:sz w:val="24"/>
          <w:szCs w:val="24"/>
        </w:rPr>
        <w:lastRenderedPageBreak/>
        <w:t>Reporting procedures:</w:t>
      </w:r>
      <w:r w:rsidRPr="0048064F">
        <w:rPr>
          <w:sz w:val="24"/>
          <w:szCs w:val="24"/>
        </w:rPr>
        <w:t xml:space="preserve"> </w:t>
      </w:r>
      <w:r w:rsidRPr="0048064F">
        <w:rPr>
          <w:rFonts w:ascii="Calibri" w:hAnsi="Calibri" w:cs="Calibri"/>
          <w:sz w:val="24"/>
          <w:szCs w:val="24"/>
        </w:rPr>
        <w:t xml:space="preserve">Any person who knows or suspects that a child is being harmed or is at risk of being harmed has a duty to convey his/her concern to </w:t>
      </w:r>
      <w:r w:rsidR="005B48B9" w:rsidRPr="0048064F">
        <w:rPr>
          <w:rFonts w:ascii="Calibri" w:hAnsi="Calibri" w:cs="Calibri"/>
          <w:sz w:val="24"/>
          <w:szCs w:val="24"/>
        </w:rPr>
        <w:t xml:space="preserve">the </w:t>
      </w:r>
      <w:r w:rsidRPr="0048064F">
        <w:rPr>
          <w:rFonts w:ascii="Calibri" w:hAnsi="Calibri" w:cs="Calibri"/>
          <w:sz w:val="24"/>
          <w:szCs w:val="24"/>
        </w:rPr>
        <w:t>Statutory Authorities and/or IRFU.</w:t>
      </w:r>
      <w:r w:rsidR="00E54A2C" w:rsidRPr="0048064F">
        <w:rPr>
          <w:sz w:val="24"/>
          <w:szCs w:val="24"/>
        </w:rPr>
        <w:t xml:space="preserve"> </w:t>
      </w:r>
      <w:r w:rsidR="005B48B9" w:rsidRPr="0048064F">
        <w:rPr>
          <w:sz w:val="24"/>
          <w:szCs w:val="24"/>
        </w:rPr>
        <w:t>The following course of action should assist in reporting any concerns:</w:t>
      </w:r>
    </w:p>
    <w:p w14:paraId="408665C0" w14:textId="1A1EB906" w:rsidR="005B48B9" w:rsidRPr="0048064F" w:rsidRDefault="005B48B9" w:rsidP="00B17E22">
      <w:pPr>
        <w:ind w:left="360"/>
        <w:rPr>
          <w:sz w:val="24"/>
          <w:szCs w:val="24"/>
        </w:rPr>
      </w:pPr>
      <w:r w:rsidRPr="0048064F">
        <w:rPr>
          <w:sz w:val="24"/>
          <w:szCs w:val="24"/>
        </w:rPr>
        <w:t xml:space="preserve">If </w:t>
      </w:r>
      <w:r w:rsidR="00B17E22" w:rsidRPr="0048064F">
        <w:rPr>
          <w:sz w:val="24"/>
          <w:szCs w:val="24"/>
        </w:rPr>
        <w:t xml:space="preserve">someone has </w:t>
      </w:r>
      <w:r w:rsidRPr="0048064F">
        <w:rPr>
          <w:sz w:val="24"/>
          <w:szCs w:val="24"/>
        </w:rPr>
        <w:t>a concern about Age-Grade Players or those working with Age-Grade Players, it should be passed on to Club Welfare Officer who may consult with</w:t>
      </w:r>
      <w:r w:rsidR="00B17E22" w:rsidRPr="0048064F">
        <w:rPr>
          <w:sz w:val="24"/>
          <w:szCs w:val="24"/>
        </w:rPr>
        <w:t xml:space="preserve"> the</w:t>
      </w:r>
      <w:r w:rsidRPr="0048064F">
        <w:rPr>
          <w:sz w:val="24"/>
          <w:szCs w:val="24"/>
        </w:rPr>
        <w:t xml:space="preserve"> Branch Welfare Officer if necessary. </w:t>
      </w:r>
      <w:r w:rsidR="00B17E22" w:rsidRPr="0048064F">
        <w:rPr>
          <w:sz w:val="24"/>
          <w:szCs w:val="24"/>
        </w:rPr>
        <w:t>Subsequently, if</w:t>
      </w:r>
      <w:r w:rsidRPr="0048064F">
        <w:rPr>
          <w:sz w:val="24"/>
          <w:szCs w:val="24"/>
        </w:rPr>
        <w:t xml:space="preserve"> there are reasonable grounds for concern (</w:t>
      </w:r>
      <w:r w:rsidR="00B17E22" w:rsidRPr="0048064F">
        <w:rPr>
          <w:sz w:val="24"/>
          <w:szCs w:val="24"/>
        </w:rPr>
        <w:t xml:space="preserve">as listed by the Statutory Authorities and </w:t>
      </w:r>
      <w:r w:rsidRPr="0048064F">
        <w:rPr>
          <w:sz w:val="24"/>
          <w:szCs w:val="24"/>
        </w:rPr>
        <w:t xml:space="preserve">Section 4 of IRFU policy), the matter should be reported to the police or Social Services and the National Child Protection Officer.   </w:t>
      </w:r>
    </w:p>
    <w:p w14:paraId="20F07ABA" w14:textId="017AF27C" w:rsidR="005B48B9" w:rsidRPr="00B17E22" w:rsidRDefault="005B48B9" w:rsidP="005B48B9">
      <w:pPr>
        <w:rPr>
          <w:sz w:val="24"/>
          <w:szCs w:val="24"/>
        </w:rPr>
      </w:pPr>
    </w:p>
    <w:p w14:paraId="44A0ED23" w14:textId="77777777" w:rsidR="005B48B9" w:rsidRDefault="005B48B9" w:rsidP="005B48B9">
      <w:r>
        <w:t xml:space="preserve"> </w:t>
      </w:r>
    </w:p>
    <w:p w14:paraId="6CB64110" w14:textId="77777777" w:rsidR="005B48B9" w:rsidRDefault="005B48B9" w:rsidP="005B48B9">
      <w:r>
        <w:t xml:space="preserve"> </w:t>
      </w:r>
    </w:p>
    <w:p w14:paraId="26EAEB7D" w14:textId="77777777" w:rsidR="005B48B9" w:rsidRDefault="005B48B9" w:rsidP="005B48B9">
      <w:r>
        <w:t xml:space="preserve"> </w:t>
      </w:r>
    </w:p>
    <w:p w14:paraId="1D58EAD0" w14:textId="77777777" w:rsidR="005B48B9" w:rsidRDefault="005B48B9" w:rsidP="005B48B9">
      <w:r>
        <w:t xml:space="preserve"> </w:t>
      </w:r>
    </w:p>
    <w:p w14:paraId="7734DD37" w14:textId="77777777" w:rsidR="005B48B9" w:rsidRDefault="005B48B9" w:rsidP="005B48B9">
      <w:r>
        <w:t xml:space="preserve"> </w:t>
      </w:r>
    </w:p>
    <w:p w14:paraId="421774E7" w14:textId="77777777" w:rsidR="005B48B9" w:rsidRDefault="005B48B9" w:rsidP="005B48B9">
      <w:r>
        <w:t xml:space="preserve"> </w:t>
      </w:r>
    </w:p>
    <w:p w14:paraId="18EC8761" w14:textId="77777777" w:rsidR="005B48B9" w:rsidRDefault="005B48B9" w:rsidP="005B48B9">
      <w:r>
        <w:t xml:space="preserve"> </w:t>
      </w:r>
    </w:p>
    <w:p w14:paraId="45125653" w14:textId="77777777" w:rsidR="005B48B9" w:rsidRDefault="005B48B9" w:rsidP="005B48B9">
      <w:r>
        <w:t xml:space="preserve"> </w:t>
      </w:r>
    </w:p>
    <w:p w14:paraId="6B868FEE" w14:textId="77777777" w:rsidR="005B48B9" w:rsidRDefault="005B48B9" w:rsidP="005B48B9">
      <w:r>
        <w:t xml:space="preserve"> </w:t>
      </w:r>
    </w:p>
    <w:p w14:paraId="244C9F3D" w14:textId="77777777" w:rsidR="005B48B9" w:rsidRDefault="005B48B9" w:rsidP="005B48B9">
      <w:r>
        <w:t xml:space="preserve"> </w:t>
      </w:r>
    </w:p>
    <w:p w14:paraId="2A85B1B7" w14:textId="77777777" w:rsidR="005B48B9" w:rsidRDefault="005B48B9" w:rsidP="005B48B9">
      <w:r>
        <w:t xml:space="preserve"> </w:t>
      </w:r>
    </w:p>
    <w:p w14:paraId="65FF890D" w14:textId="77777777" w:rsidR="005B48B9" w:rsidRDefault="005B48B9" w:rsidP="005B48B9">
      <w:r>
        <w:t xml:space="preserve"> </w:t>
      </w:r>
    </w:p>
    <w:p w14:paraId="4B9F44C8" w14:textId="3D37B29C" w:rsidR="005B48B9" w:rsidRDefault="005B48B9" w:rsidP="005B48B9"/>
    <w:p w14:paraId="381E8B37" w14:textId="77777777" w:rsidR="005B48B9" w:rsidRDefault="005B48B9" w:rsidP="005B48B9">
      <w:r>
        <w:t xml:space="preserve"> </w:t>
      </w:r>
    </w:p>
    <w:p w14:paraId="06CF9FAA" w14:textId="77777777" w:rsidR="005B48B9" w:rsidRDefault="005B48B9" w:rsidP="005B48B9">
      <w:r>
        <w:t xml:space="preserve"> </w:t>
      </w:r>
    </w:p>
    <w:p w14:paraId="662CF8B3" w14:textId="77777777" w:rsidR="005B48B9" w:rsidRDefault="005B48B9" w:rsidP="005B48B9">
      <w:r>
        <w:t xml:space="preserve"> </w:t>
      </w:r>
    </w:p>
    <w:p w14:paraId="664DD0DA" w14:textId="77777777" w:rsidR="005B48B9" w:rsidRDefault="005B48B9" w:rsidP="005B48B9">
      <w:r>
        <w:t xml:space="preserve"> </w:t>
      </w:r>
    </w:p>
    <w:p w14:paraId="525235A1" w14:textId="77777777" w:rsidR="005B48B9" w:rsidRDefault="005B48B9" w:rsidP="005B48B9">
      <w:r>
        <w:t xml:space="preserve"> </w:t>
      </w:r>
    </w:p>
    <w:p w14:paraId="36E033AF" w14:textId="77777777" w:rsidR="005B48B9" w:rsidRDefault="005B48B9" w:rsidP="005B48B9">
      <w:r>
        <w:t xml:space="preserve"> </w:t>
      </w:r>
    </w:p>
    <w:p w14:paraId="522BA461" w14:textId="77777777" w:rsidR="005B48B9" w:rsidRDefault="005B48B9" w:rsidP="005B48B9">
      <w:r>
        <w:t xml:space="preserve"> </w:t>
      </w:r>
    </w:p>
    <w:p w14:paraId="6F4DF4FA" w14:textId="77777777" w:rsidR="005B48B9" w:rsidRDefault="005B48B9" w:rsidP="005B48B9">
      <w:r>
        <w:t xml:space="preserve"> </w:t>
      </w:r>
    </w:p>
    <w:sectPr w:rsidR="005B4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1F3B"/>
    <w:multiLevelType w:val="hybridMultilevel"/>
    <w:tmpl w:val="5A644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E1"/>
    <w:rsid w:val="00006823"/>
    <w:rsid w:val="000E1958"/>
    <w:rsid w:val="002D16C3"/>
    <w:rsid w:val="00396126"/>
    <w:rsid w:val="0046077A"/>
    <w:rsid w:val="0048064F"/>
    <w:rsid w:val="004E43DA"/>
    <w:rsid w:val="005B48B9"/>
    <w:rsid w:val="005F7C26"/>
    <w:rsid w:val="006C13E8"/>
    <w:rsid w:val="00797EAC"/>
    <w:rsid w:val="00810F28"/>
    <w:rsid w:val="00967B92"/>
    <w:rsid w:val="00B17E22"/>
    <w:rsid w:val="00BC2760"/>
    <w:rsid w:val="00BF5397"/>
    <w:rsid w:val="00DB33E1"/>
    <w:rsid w:val="00E54A2C"/>
    <w:rsid w:val="00E77E7F"/>
    <w:rsid w:val="00F02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7572"/>
  <w15:chartTrackingRefBased/>
  <w15:docId w15:val="{3C353A94-7100-4E1F-B8E3-6FD77EF3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E1"/>
    <w:pPr>
      <w:ind w:left="720"/>
      <w:contextualSpacing/>
    </w:pPr>
  </w:style>
  <w:style w:type="table" w:styleId="TableGrid">
    <w:name w:val="Table Grid"/>
    <w:basedOn w:val="TableNormal"/>
    <w:uiPriority w:val="39"/>
    <w:rsid w:val="0048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06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0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775486">
      <w:bodyDiv w:val="1"/>
      <w:marLeft w:val="0"/>
      <w:marRight w:val="0"/>
      <w:marTop w:val="0"/>
      <w:marBottom w:val="0"/>
      <w:divBdr>
        <w:top w:val="none" w:sz="0" w:space="0" w:color="auto"/>
        <w:left w:val="none" w:sz="0" w:space="0" w:color="auto"/>
        <w:bottom w:val="none" w:sz="0" w:space="0" w:color="auto"/>
        <w:right w:val="none" w:sz="0" w:space="0" w:color="auto"/>
      </w:divBdr>
    </w:div>
    <w:div w:id="17074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irfc.co.uk/contact/" TargetMode="External"/><Relationship Id="rId3" Type="http://schemas.openxmlformats.org/officeDocument/2006/relationships/settings" Target="settings.xml"/><Relationship Id="rId7" Type="http://schemas.openxmlformats.org/officeDocument/2006/relationships/hyperlink" Target="http://irishrugby.ie/downloads/IRFU_Safeguarding_Policy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nirfc.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ishrugby.ie/downloads/Communication_Images_and_Social_Netwo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Devlin</dc:creator>
  <cp:keywords/>
  <dc:description/>
  <cp:lastModifiedBy>Niall Donnelly</cp:lastModifiedBy>
  <cp:revision>8</cp:revision>
  <dcterms:created xsi:type="dcterms:W3CDTF">2018-03-24T15:35:00Z</dcterms:created>
  <dcterms:modified xsi:type="dcterms:W3CDTF">2018-04-05T16:21:00Z</dcterms:modified>
</cp:coreProperties>
</file>